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31F04E08"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noProof/>
                <w:sz w:val="24"/>
                <w:szCs w:val="24"/>
              </w:rPr>
              <w:t> </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343C6EED"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206ED5">
              <w:t>Spring Lake Magnet Elementary</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0964D211"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D032C8">
              <w:t>28-0001-175</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21DBA8CC"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D032C8">
              <w:t>Early Childhood through Fifth Grade</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00A36DA2"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bookmarkStart w:id="4" w:name="Check1"/>
            <w:r w:rsidRPr="004269A0">
              <w:rPr>
                <w:rFonts w:ascii="Arial" w:hAnsi="Arial" w:cs="Arial"/>
              </w:rPr>
              <w:instrText xml:space="preserve"> FORMCHECKBOX </w:instrText>
            </w:r>
            <w:r w:rsidR="00D032C8"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77777777"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77777777"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1BB78EF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032C8">
              <w:t>Katy Cattlett</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072BDA5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032C8">
              <w:t>katy.cattlett@ops.org</w:t>
            </w:r>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7A8F1A2E" w14:textId="77777777" w:rsidR="00D032C8" w:rsidRDefault="0083125C" w:rsidP="0040176A">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D032C8">
              <w:t>4215 S 20 ST</w:t>
            </w:r>
          </w:p>
          <w:p w14:paraId="61F07E3A" w14:textId="7A824B0B" w:rsidR="0076621F" w:rsidRPr="00394F60" w:rsidRDefault="00D032C8" w:rsidP="0040176A">
            <w:pPr>
              <w:rPr>
                <w:rFonts w:ascii="Arial" w:hAnsi="Arial" w:cs="Arial"/>
                <w:sz w:val="24"/>
                <w:szCs w:val="24"/>
              </w:rPr>
            </w:pPr>
            <w:r>
              <w:t>Omaha, NE 68107</w:t>
            </w:r>
            <w:r w:rsidR="0083125C"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564C4D6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032C8">
              <w:t>531-299-2100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6E94387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032C8">
              <w:t>Renee Franks</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3A4A0A3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032C8">
              <w:t>renee.franks@ops.org</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53E1630E"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D032C8">
              <w:t>See Parent Meeting Sign In 3-2-23</w:t>
            </w:r>
            <w:r w:rsidRPr="0015708D">
              <w:rPr>
                <w:rFonts w:ascii="Arial" w:hAnsi="Arial" w:cs="Arial"/>
                <w:sz w:val="24"/>
                <w:szCs w:val="24"/>
                <w:u w:val="single"/>
              </w:rPr>
              <w:fldChar w:fldCharType="end"/>
            </w:r>
            <w:bookmarkEnd w:id="18"/>
          </w:p>
          <w:p w14:paraId="7C7F8C08" w14:textId="0C4DF0DF"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D032C8">
              <w:t>Katy Cattlett</w:t>
            </w:r>
            <w:r w:rsidRPr="0015708D">
              <w:rPr>
                <w:rFonts w:ascii="Arial" w:hAnsi="Arial" w:cs="Arial"/>
                <w:sz w:val="24"/>
                <w:szCs w:val="24"/>
                <w:u w:val="single"/>
              </w:rPr>
              <w:fldChar w:fldCharType="end"/>
            </w:r>
            <w:bookmarkEnd w:id="19"/>
          </w:p>
          <w:p w14:paraId="442BFF73" w14:textId="634AC07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D032C8">
              <w:t>Nicole Mahr</w:t>
            </w:r>
            <w:r w:rsidRPr="0015708D">
              <w:rPr>
                <w:rFonts w:ascii="Arial" w:hAnsi="Arial" w:cs="Arial"/>
                <w:sz w:val="24"/>
                <w:szCs w:val="24"/>
                <w:u w:val="single"/>
              </w:rPr>
              <w:fldChar w:fldCharType="end"/>
            </w:r>
            <w:bookmarkEnd w:id="20"/>
          </w:p>
          <w:p w14:paraId="66F3B205" w14:textId="489CE50C"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D032C8">
              <w:t>Renee Franks</w:t>
            </w:r>
            <w:r w:rsidRPr="0015708D">
              <w:rPr>
                <w:rFonts w:ascii="Arial" w:hAnsi="Arial" w:cs="Arial"/>
                <w:sz w:val="24"/>
                <w:szCs w:val="24"/>
                <w:u w:val="single"/>
              </w:rPr>
              <w:fldChar w:fldCharType="end"/>
            </w:r>
            <w:bookmarkEnd w:id="21"/>
          </w:p>
          <w:p w14:paraId="2E016274" w14:textId="7BD4933C"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D032C8">
              <w:t>Soledad Marin Muñoz</w:t>
            </w:r>
            <w:r w:rsidRPr="0015708D">
              <w:rPr>
                <w:rFonts w:ascii="Arial" w:hAnsi="Arial" w:cs="Arial"/>
                <w:sz w:val="24"/>
                <w:szCs w:val="24"/>
                <w:u w:val="single"/>
              </w:rPr>
              <w:fldChar w:fldCharType="end"/>
            </w:r>
            <w:bookmarkEnd w:id="22"/>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0933EBBD"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6617D">
              <w:t>Instructional Facilitator</w:t>
            </w:r>
            <w:r w:rsidRPr="0015708D">
              <w:rPr>
                <w:rFonts w:ascii="Arial" w:hAnsi="Arial" w:cs="Arial"/>
                <w:sz w:val="24"/>
                <w:szCs w:val="24"/>
                <w:u w:val="single"/>
              </w:rPr>
              <w:fldChar w:fldCharType="end"/>
            </w:r>
            <w:bookmarkEnd w:id="30"/>
          </w:p>
          <w:p w14:paraId="6F2B58E3" w14:textId="2135934A"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6617D">
              <w:t>Assistant Principal</w:t>
            </w:r>
            <w:r w:rsidRPr="0015708D">
              <w:rPr>
                <w:rFonts w:ascii="Arial" w:hAnsi="Arial" w:cs="Arial"/>
                <w:sz w:val="24"/>
                <w:szCs w:val="24"/>
                <w:u w:val="single"/>
              </w:rPr>
              <w:fldChar w:fldCharType="end"/>
            </w:r>
            <w:bookmarkEnd w:id="31"/>
          </w:p>
          <w:p w14:paraId="6CFDEF54" w14:textId="06BA198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6617D">
              <w:t>Dual Language Resource Teacher</w:t>
            </w:r>
            <w:r w:rsidRPr="0015708D">
              <w:rPr>
                <w:rFonts w:ascii="Arial" w:hAnsi="Arial" w:cs="Arial"/>
                <w:sz w:val="24"/>
                <w:szCs w:val="24"/>
                <w:u w:val="single"/>
              </w:rPr>
              <w:fldChar w:fldCharType="end"/>
            </w:r>
            <w:bookmarkEnd w:id="32"/>
          </w:p>
          <w:p w14:paraId="64D354E3"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3"/>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00B12DF5"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86617D">
              <w:t>686</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1450DC3F"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86617D">
              <w:t>19.75</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364E992D"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86617D">
              <w:t>49.7</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08D4DD59"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6617D">
              <w:t>7.1</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2FEB263C"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6617D">
              <w:t>87.3</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4CC6908F"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6617D">
              <w:t>0.1</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5C0CC150"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6617D">
              <w:t>2</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207A2236"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6617D">
              <w:t>0.3</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072780A1"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6617D">
              <w:t>0.1</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08E395CA"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86617D">
              <w:t>2.9</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735B3F5A"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F34FA">
              <w:t>81</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199B3A49"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F34FA">
              <w:t>71</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2E39CAAE"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F34FA">
              <w:t>5.58</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7B6A70A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2F34FA">
              <w:t>NSCAS</w:t>
            </w:r>
            <w:r w:rsidRPr="00394F60">
              <w:rPr>
                <w:rFonts w:cs="Arial"/>
                <w:b w:val="0"/>
              </w:rPr>
              <w:fldChar w:fldCharType="end"/>
            </w:r>
            <w:bookmarkEnd w:id="54"/>
          </w:p>
        </w:tc>
        <w:tc>
          <w:tcPr>
            <w:tcW w:w="5201" w:type="dxa"/>
            <w:vAlign w:val="center"/>
          </w:tcPr>
          <w:p w14:paraId="47155829" w14:textId="341FC4D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2F34FA">
              <w:t>MAP</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609935C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2F34FA">
              <w:t>ELPA21</w:t>
            </w:r>
            <w:r w:rsidRPr="00394F60">
              <w:rPr>
                <w:rFonts w:cs="Arial"/>
                <w:b w:val="0"/>
              </w:rPr>
              <w:fldChar w:fldCharType="end"/>
            </w:r>
            <w:bookmarkEnd w:id="56"/>
          </w:p>
        </w:tc>
        <w:tc>
          <w:tcPr>
            <w:tcW w:w="5201" w:type="dxa"/>
            <w:vAlign w:val="center"/>
          </w:tcPr>
          <w:p w14:paraId="493B585A"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c>
          <w:tcPr>
            <w:tcW w:w="5201"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0"/>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lastRenderedPageBreak/>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44B188A6" w14:textId="77777777" w:rsidR="00DB762E" w:rsidRPr="00DB762E" w:rsidRDefault="0083125C" w:rsidP="00DB762E">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B762E" w:rsidRPr="00DB762E">
              <w:t xml:space="preserve">To address our schoolwide needs, we started in May 2022 looking at our NSCAS, ELPA21 and MAP data to determine strengths and areas of growth for Spring Lake (see SIP Reflection and Planning 5-31-22 PDF.) The data overwhelmingly </w:t>
            </w:r>
            <w:proofErr w:type="spellStart"/>
            <w:r w:rsidR="00DB762E" w:rsidRPr="00DB762E">
              <w:t>demonstated</w:t>
            </w:r>
            <w:proofErr w:type="spellEnd"/>
            <w:r w:rsidR="00DB762E" w:rsidRPr="00DB762E">
              <w:t xml:space="preserve"> that our core instruction was not meeting our students' needs. With a very high poverty level as well as a high percentage of English Learners, our core instruction must meet their needs daily, rather than utilized as an "add on." It was determined that our focus should be effective Tier I instruction for language learners. </w:t>
            </w:r>
          </w:p>
          <w:p w14:paraId="423F32C4" w14:textId="69D40EF6" w:rsidR="00A6658B" w:rsidRPr="00394F60" w:rsidRDefault="00DB762E" w:rsidP="00DB762E">
            <w:pPr>
              <w:tabs>
                <w:tab w:val="left" w:pos="5400"/>
              </w:tabs>
              <w:rPr>
                <w:rFonts w:ascii="Arial" w:hAnsi="Arial" w:cs="Arial"/>
                <w:b/>
                <w:sz w:val="28"/>
                <w:szCs w:val="28"/>
              </w:rPr>
            </w:pPr>
            <w:r w:rsidRPr="00DB762E">
              <w:t xml:space="preserve">During the PD, teachers completed an activity that helped them identify and prioritize effective instructional strategies. The School Improvement Planning team reviewed the results of this data for focus areas of professional development. This data was also shared with teachers at the opening meeting and feedback was solicited.  (See the Common Instructional Strategies PDF.) After Fall MAP, teachers reviewed their data to </w:t>
            </w:r>
            <w:proofErr w:type="gramStart"/>
            <w:r w:rsidRPr="00DB762E">
              <w:t>make adjustments to</w:t>
            </w:r>
            <w:proofErr w:type="gramEnd"/>
            <w:r w:rsidRPr="00DB762E">
              <w:t xml:space="preserve"> the grade level PLCs. (See Fall MAP Reflection PD 10-31-22.) Coaching data is collected throughout the </w:t>
            </w:r>
            <w:proofErr w:type="gramStart"/>
            <w:r w:rsidRPr="00DB762E">
              <w:t>year</w:t>
            </w:r>
            <w:proofErr w:type="gramEnd"/>
            <w:r w:rsidRPr="00DB762E">
              <w:t xml:space="preserve"> and a mid-year fidelity check was completed. The data from the mid-year check informed second semester professional development. (See Staff Meeting 2-13-23 PDF.)</w:t>
            </w:r>
            <w:r w:rsidR="0083125C">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7DECBA8D" w14:textId="7AC30CE3"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A5CA5" w:rsidRPr="00BA5CA5">
              <w:t xml:space="preserve">During our May 2022 Parent/Family Meeting, administration gathered input from parents regarding changes or additions needed for the compact. (See SLM Family Meeting.) During that meeting, it was determined that agreements regarding technology were needed since we were now a 1 to 1 school district. These were changed in the compact and will be included in the 2023-2024 Spring Lake Handbook due to printing timeless for the 2022-23 school year. At the September 2022 Parent Coffee, (see Principal Coffee 9-1-22) we reviewed the updated compact with families, including the added components regarding technology. In March 2023, we sought input from parents regarding our School Improvement/Title I Plan as we prepared for the Comprehensive Needs Assessment as part of the CSI process with the state of Nebraska. (See Parent Family Meeting and SIP Feedback 3-2-23.) During that meeting parents expressed needs in understanding the way math is taught now versus how they were taught in their home countries. Strategies were shared with </w:t>
            </w:r>
            <w:proofErr w:type="gramStart"/>
            <w:r w:rsidR="00BA5CA5" w:rsidRPr="00BA5CA5">
              <w:t>parents</w:t>
            </w:r>
            <w:proofErr w:type="gramEnd"/>
            <w:r w:rsidR="00BA5CA5" w:rsidRPr="00BA5CA5">
              <w:t xml:space="preserve"> and a future STEAM Night will include a rotation for parents to learn more about our math curriculum.</w:t>
            </w:r>
            <w:r>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43D95CFF" w14:textId="0EAE221B"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173BB" w:rsidRPr="00C173BB">
              <w:t>At the beginning of each school year, all PD opportunities are identified and added to a master calendar for the leadership team to review. This calendar maps out all PD activities at the building and district level for teachers. (See Spring Lake Professional Learning Plan 22-23.) Adjustments are made as data is collected but stays in alignment with the SIP. As part of the comprehensive needs assessment process for CSI, Spring Lake's CSIP was recently revised to reflect goals in reading, math, and chronic absenteeism. (See 2022 CSIP Spring Lake Revised 3-2023.)</w:t>
            </w:r>
            <w:r>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70AE2C8B" w14:textId="00976D82" w:rsidR="00722F80" w:rsidRPr="00394F60" w:rsidRDefault="0083125C" w:rsidP="0063497F">
            <w:pPr>
              <w:tabs>
                <w:tab w:val="left" w:pos="5400"/>
              </w:tabs>
              <w:rPr>
                <w:rFonts w:ascii="Arial" w:hAnsi="Arial" w:cs="Arial"/>
                <w:b/>
                <w:sz w:val="28"/>
                <w:szCs w:val="28"/>
              </w:rPr>
            </w:pPr>
            <w:r>
              <w:rPr>
                <w:rFonts w:ascii="Arial" w:hAnsi="Arial" w:cs="Arial"/>
                <w:b/>
                <w:sz w:val="28"/>
                <w:szCs w:val="28"/>
              </w:rPr>
              <w:lastRenderedPageBreak/>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21478" w:rsidRPr="00D21478">
              <w:t xml:space="preserve">Spring Lake's SIP focuses on effective Tier I instruction for language learners. In addition to the previously mentioned activities, Spring Lake has three reading interventionists who work with primary aged students who are not making progress towards reading on grade level. Each classroom teacher has built in intervention time to use for additional small group instruction. Instructional paraprofessionals were trained to use four different resources at the direction of the teachers. (See Para Training Email.) Each para works one on one or with small groups of students daily. Students who are not making progress can be referred to the Student Assistance Team where the teacher, the SAT coordinator, and families can discuss strategies to help the student improve. (See SAT Nomination Form.) </w:t>
            </w:r>
            <w:r>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2265AF06" w14:textId="4163A666"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44E23" w:rsidRPr="00F44E23">
              <w:t xml:space="preserve">All paraprofessionals were trained on the use of four support resources, three reading and one math. (See Para Training Email.) Ongoing professional development on the use of data has included the use of MAP (See Spring Lake Professional Learning Plan 22-23) and common assessments (see Kinder PLC Calendar Jan-May 2023 for an example). We have one to two staff meetings and one to two grade level meetings each month where the focus is professional development. Additionally, there are two curriculum days each year where the district provides mandatory and choice professional development. (See August 11-12, </w:t>
            </w:r>
            <w:proofErr w:type="gramStart"/>
            <w:r w:rsidR="00F44E23" w:rsidRPr="00F44E23">
              <w:t>2022</w:t>
            </w:r>
            <w:proofErr w:type="gramEnd"/>
            <w:r w:rsidR="00F44E23" w:rsidRPr="00F44E23">
              <w:t xml:space="preserve"> Curriculum Day Information and Curriculum Day Feb 2023 Catalogue - Final.)</w:t>
            </w:r>
            <w:r>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0D4A5589" w14:textId="789BF87B"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23626" w:rsidRPr="00D23626">
              <w:t xml:space="preserve">During our May 2022 Parent/Family Meeting, administration gathered input from parents regarding changes or additions needed for the compact. During that meeting, it was determined that agreements regarding technology were needed since we were now a 1 to 1 school district. These were changed in the compact and will be included in the 2023-2024 Spring Lake Handbook due to printing timelines for the 2022-23 school year. At the September 2022 Parent Coffee, (see Principal Coffee 9-1-22) we reviewed the updated compact with families, including the added components regarding technology (See Title I Parent Meeting Sign In 9-1-22.) The compact is available to all families in our Student Handbook (see 18293 </w:t>
            </w:r>
            <w:proofErr w:type="spellStart"/>
            <w:r w:rsidR="00D23626" w:rsidRPr="00D23626">
              <w:t>Hdbk</w:t>
            </w:r>
            <w:proofErr w:type="spellEnd"/>
            <w:r w:rsidR="00D23626" w:rsidRPr="00D23626">
              <w:t xml:space="preserve"> SpringLake-2022-23.) </w:t>
            </w:r>
            <w:r>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3FF44DD9" w14:textId="3AEAD419"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516C9" w:rsidRPr="00B516C9">
              <w:t>The written District parent and family engagement policy has been developed jointly with, updated periodically and distributed to parents and family members of participating children and the local community in an understandable and uniform format. This policy agreed on by such parents describes the means for carrying out the requirements as listed below. (See 22-23 Combined-District-and-School-Parent-and-Family-Engagement-Policy and Spanish Parent-and-Family-Engagement-Policy.)</w:t>
            </w:r>
            <w:r>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1059F7AC" w14:textId="449900D8"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778FE" w:rsidRPr="000778FE">
              <w:t xml:space="preserve">The annual Title I meeting was held on 9/1/22 (Principal Coffee 9-1-22) and Title I Parent Meeting Sign In 9-1-22.) We do this each fall. Additionally, several family events were held throughout the year. We have fall and spring STEAM Nights which include activities to teach our families how to support their children at home in reading and math. We also had a Dual Language literacy event for our dual language families. This December, we also invited families to meet us at the public library on a Saturday. (See STEAM Night Invite English Fall </w:t>
            </w:r>
            <w:r w:rsidR="000778FE" w:rsidRPr="000778FE">
              <w:lastRenderedPageBreak/>
              <w:t xml:space="preserve">2022, Dual Language Celebration Invite English, Library Invite English. Each of these flyers were also distributed in Spanish, as all home communication is done.) </w:t>
            </w:r>
            <w:r>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353EC79" w14:textId="2AA24ECC"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47799" w:rsidRPr="00047799">
              <w:t xml:space="preserve">Each January we hold Kindergarten Roundup where incoming kindergarten families come to register their children and the children visit classrooms. In August we hold a </w:t>
            </w:r>
            <w:proofErr w:type="gramStart"/>
            <w:r w:rsidR="00047799" w:rsidRPr="00047799">
              <w:t>Back to School</w:t>
            </w:r>
            <w:proofErr w:type="gramEnd"/>
            <w:r w:rsidR="00047799" w:rsidRPr="00047799">
              <w:t xml:space="preserve"> Celebration where all families, including kindergarten, can visit their classrooms and meet their teachers. The students in our early childhood program also do a transition activity to prepare to </w:t>
            </w:r>
            <w:proofErr w:type="spellStart"/>
            <w:r w:rsidR="00047799" w:rsidRPr="00047799">
              <w:t>to</w:t>
            </w:r>
            <w:proofErr w:type="spellEnd"/>
            <w:r w:rsidR="00047799" w:rsidRPr="00047799">
              <w:t xml:space="preserve"> go to kindergarten. On articulation day in the spring, early childhood teachers complete a spreadsheet on each student exiting to kindergarten. Some students do not attend our school for </w:t>
            </w:r>
            <w:proofErr w:type="gramStart"/>
            <w:r w:rsidR="00047799" w:rsidRPr="00047799">
              <w:t>kindergarten</w:t>
            </w:r>
            <w:proofErr w:type="gramEnd"/>
            <w:r w:rsidR="00047799" w:rsidRPr="00047799">
              <w:t xml:space="preserve"> so we send that information to their next school.  </w:t>
            </w:r>
            <w:r>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7989611E" w14:textId="6B6ACC4D" w:rsidR="00A40A94" w:rsidRPr="00394F60" w:rsidRDefault="0083125C" w:rsidP="0083125C">
            <w:pPr>
              <w:tabs>
                <w:tab w:val="left" w:pos="5400"/>
              </w:tabs>
              <w:rPr>
                <w:rFonts w:ascii="Arial" w:hAnsi="Arial" w:cs="Arial"/>
                <w:b/>
                <w:sz w:val="28"/>
                <w:szCs w:val="28"/>
              </w:rPr>
            </w:pPr>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82A62" w:rsidRPr="00882A62">
              <w:t xml:space="preserve">Each spring, our district holds an Articulation Day. (See Elementary Articulation Day.) During this day, </w:t>
            </w:r>
            <w:proofErr w:type="gramStart"/>
            <w:r w:rsidR="00882A62" w:rsidRPr="00882A62">
              <w:t>teachers</w:t>
            </w:r>
            <w:proofErr w:type="gramEnd"/>
            <w:r w:rsidR="00882A62" w:rsidRPr="00882A62">
              <w:t xml:space="preserve"> complete student information cards on each student. Those cards are then used to complete class lists for the upcoming school year. (See Articulation Day Student Cards.) If students transfer to another school, this information is sent on to their new school. Teachers also use Articulation Day to plan transition </w:t>
            </w:r>
            <w:proofErr w:type="spellStart"/>
            <w:r w:rsidR="00882A62" w:rsidRPr="00882A62">
              <w:t>activites</w:t>
            </w:r>
            <w:proofErr w:type="spellEnd"/>
            <w:r w:rsidR="00882A62" w:rsidRPr="00882A62">
              <w:t xml:space="preserve"> for each grade level. These activities are carried out during the rest of the school year. Our outgoing fifth grade students will visit Marrs Middle School, our neighborhood pathway school. All fifth graders are invited to attend a Welcome Camp at their middle school during the first week in June. </w:t>
            </w:r>
            <w:r>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D14E3B1" w14:textId="0111CE65"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proofErr w:type="spellStart"/>
            <w:r w:rsidR="003C64A8" w:rsidRPr="003C64A8">
              <w:t>n</w:t>
            </w:r>
            <w:proofErr w:type="spellEnd"/>
            <w:r w:rsidR="003C64A8" w:rsidRPr="003C64A8">
              <w:t xml:space="preserve"> addition to time in each teacher's schedule for intervention (see 2022-2023 Time Allotments), Spring Lake has three reading interventionists who support primary students who are not making adequate progress in reading. We also have a math specialist who works with </w:t>
            </w:r>
            <w:proofErr w:type="gramStart"/>
            <w:r w:rsidR="003C64A8" w:rsidRPr="003C64A8">
              <w:t>small targeted</w:t>
            </w:r>
            <w:proofErr w:type="gramEnd"/>
            <w:r w:rsidR="003C64A8" w:rsidRPr="003C64A8">
              <w:t xml:space="preserve"> groups. For example, she currently is working with small groups of </w:t>
            </w:r>
            <w:proofErr w:type="spellStart"/>
            <w:r w:rsidR="003C64A8" w:rsidRPr="003C64A8">
              <w:t>fith</w:t>
            </w:r>
            <w:proofErr w:type="spellEnd"/>
            <w:r w:rsidR="003C64A8" w:rsidRPr="003C64A8">
              <w:t xml:space="preserve"> grade students as this was our lowest performing group of students in math on NSCAS last year. She is using the winter MAP data to determine the focus areas of each small group. The math specialist also teachers our robotics program to all fifth graders. This program </w:t>
            </w:r>
            <w:proofErr w:type="spellStart"/>
            <w:r w:rsidR="003C64A8" w:rsidRPr="003C64A8">
              <w:t>reinforices</w:t>
            </w:r>
            <w:proofErr w:type="spellEnd"/>
            <w:r w:rsidR="003C64A8" w:rsidRPr="003C64A8">
              <w:t xml:space="preserve"> math and literacy skills. We provide before and after school tutoring as well as offer summer school for students who demonstrate need. Each student in grades three through five have access to an on-demand live tutor via their district issued iPads. Our Community Learning Center also supports students academically with tutoring and homework help.  These efforts are all on top of the ongoing professional development for teachers on effective Tier I instruction for language learners.  </w:t>
            </w:r>
            <w:r>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lastRenderedPageBreak/>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537857C8" w14:textId="4FAC01D1"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E1F19">
              <w:t>N/A</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9"/>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8321" w14:textId="77777777" w:rsidR="000262AE" w:rsidRDefault="000262AE" w:rsidP="00A14EEE">
      <w:r>
        <w:separator/>
      </w:r>
    </w:p>
  </w:endnote>
  <w:endnote w:type="continuationSeparator" w:id="0">
    <w:p w14:paraId="727FB74C" w14:textId="77777777" w:rsidR="000262AE" w:rsidRDefault="000262AE"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004E" w14:textId="77777777" w:rsidR="000262AE" w:rsidRDefault="000262AE" w:rsidP="00A14EEE">
      <w:r>
        <w:separator/>
      </w:r>
    </w:p>
  </w:footnote>
  <w:footnote w:type="continuationSeparator" w:id="0">
    <w:p w14:paraId="36B64123" w14:textId="77777777" w:rsidR="000262AE" w:rsidRDefault="000262AE"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2"/>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262AE"/>
    <w:rsid w:val="00044CF2"/>
    <w:rsid w:val="00047799"/>
    <w:rsid w:val="000503DB"/>
    <w:rsid w:val="00050586"/>
    <w:rsid w:val="00057587"/>
    <w:rsid w:val="00057726"/>
    <w:rsid w:val="000778FE"/>
    <w:rsid w:val="000859A4"/>
    <w:rsid w:val="000860C4"/>
    <w:rsid w:val="000A5CD2"/>
    <w:rsid w:val="000A7F55"/>
    <w:rsid w:val="000B7D66"/>
    <w:rsid w:val="000B7EC4"/>
    <w:rsid w:val="000C1143"/>
    <w:rsid w:val="000C49F5"/>
    <w:rsid w:val="000C5901"/>
    <w:rsid w:val="000D5762"/>
    <w:rsid w:val="000D5B55"/>
    <w:rsid w:val="000E6F41"/>
    <w:rsid w:val="000F24DC"/>
    <w:rsid w:val="000F5E10"/>
    <w:rsid w:val="000F79F6"/>
    <w:rsid w:val="000F7ECD"/>
    <w:rsid w:val="00104985"/>
    <w:rsid w:val="00114C12"/>
    <w:rsid w:val="00117449"/>
    <w:rsid w:val="001221ED"/>
    <w:rsid w:val="0012547C"/>
    <w:rsid w:val="00125D29"/>
    <w:rsid w:val="0013187F"/>
    <w:rsid w:val="00140E21"/>
    <w:rsid w:val="00142F56"/>
    <w:rsid w:val="00151D3A"/>
    <w:rsid w:val="00153CDA"/>
    <w:rsid w:val="00155CDA"/>
    <w:rsid w:val="0015708D"/>
    <w:rsid w:val="00157A17"/>
    <w:rsid w:val="00163728"/>
    <w:rsid w:val="00173322"/>
    <w:rsid w:val="00173A79"/>
    <w:rsid w:val="00186DBA"/>
    <w:rsid w:val="001946C9"/>
    <w:rsid w:val="00195747"/>
    <w:rsid w:val="00195EE0"/>
    <w:rsid w:val="001A385C"/>
    <w:rsid w:val="001B22C6"/>
    <w:rsid w:val="001B3DBC"/>
    <w:rsid w:val="001B500A"/>
    <w:rsid w:val="001C4F6B"/>
    <w:rsid w:val="001D610A"/>
    <w:rsid w:val="001D6400"/>
    <w:rsid w:val="001D68E0"/>
    <w:rsid w:val="001E0FBB"/>
    <w:rsid w:val="001E4D3C"/>
    <w:rsid w:val="001F3E17"/>
    <w:rsid w:val="00200F0B"/>
    <w:rsid w:val="00202DB0"/>
    <w:rsid w:val="00206ED5"/>
    <w:rsid w:val="002133E6"/>
    <w:rsid w:val="00231139"/>
    <w:rsid w:val="002369FE"/>
    <w:rsid w:val="00242807"/>
    <w:rsid w:val="00244338"/>
    <w:rsid w:val="00245223"/>
    <w:rsid w:val="002543CA"/>
    <w:rsid w:val="00257427"/>
    <w:rsid w:val="00257660"/>
    <w:rsid w:val="00270F64"/>
    <w:rsid w:val="00287A48"/>
    <w:rsid w:val="00291E80"/>
    <w:rsid w:val="002946D9"/>
    <w:rsid w:val="00296752"/>
    <w:rsid w:val="002B1B5C"/>
    <w:rsid w:val="002B3838"/>
    <w:rsid w:val="002B38B9"/>
    <w:rsid w:val="002B3CF9"/>
    <w:rsid w:val="002B6DEC"/>
    <w:rsid w:val="002B748F"/>
    <w:rsid w:val="002C2918"/>
    <w:rsid w:val="002C380D"/>
    <w:rsid w:val="002C551C"/>
    <w:rsid w:val="002F18E7"/>
    <w:rsid w:val="002F34FA"/>
    <w:rsid w:val="002F3DC7"/>
    <w:rsid w:val="003046D0"/>
    <w:rsid w:val="003063BF"/>
    <w:rsid w:val="00316CD9"/>
    <w:rsid w:val="00317C19"/>
    <w:rsid w:val="00326B5E"/>
    <w:rsid w:val="003437F2"/>
    <w:rsid w:val="00347E9B"/>
    <w:rsid w:val="00356AC9"/>
    <w:rsid w:val="00360BE7"/>
    <w:rsid w:val="00365913"/>
    <w:rsid w:val="00370512"/>
    <w:rsid w:val="003779D7"/>
    <w:rsid w:val="00380E9E"/>
    <w:rsid w:val="00381F58"/>
    <w:rsid w:val="003843DF"/>
    <w:rsid w:val="00387F4D"/>
    <w:rsid w:val="00393C41"/>
    <w:rsid w:val="00394F60"/>
    <w:rsid w:val="003B0569"/>
    <w:rsid w:val="003B2283"/>
    <w:rsid w:val="003B3C2F"/>
    <w:rsid w:val="003C13C1"/>
    <w:rsid w:val="003C220D"/>
    <w:rsid w:val="003C2253"/>
    <w:rsid w:val="003C22E8"/>
    <w:rsid w:val="003C30A6"/>
    <w:rsid w:val="003C445E"/>
    <w:rsid w:val="003C64A8"/>
    <w:rsid w:val="003E23F0"/>
    <w:rsid w:val="003E3097"/>
    <w:rsid w:val="003E3F97"/>
    <w:rsid w:val="003E5648"/>
    <w:rsid w:val="003E6FF5"/>
    <w:rsid w:val="003F5224"/>
    <w:rsid w:val="0040176A"/>
    <w:rsid w:val="00416B76"/>
    <w:rsid w:val="004269A0"/>
    <w:rsid w:val="00427550"/>
    <w:rsid w:val="004377C5"/>
    <w:rsid w:val="00444CC4"/>
    <w:rsid w:val="0045042C"/>
    <w:rsid w:val="004610C6"/>
    <w:rsid w:val="00462B12"/>
    <w:rsid w:val="00471ED7"/>
    <w:rsid w:val="00482AE7"/>
    <w:rsid w:val="004845CE"/>
    <w:rsid w:val="0048631D"/>
    <w:rsid w:val="00495D45"/>
    <w:rsid w:val="004A06E9"/>
    <w:rsid w:val="004B4129"/>
    <w:rsid w:val="004C086F"/>
    <w:rsid w:val="004C7FB9"/>
    <w:rsid w:val="004D5F88"/>
    <w:rsid w:val="004E203D"/>
    <w:rsid w:val="004F0478"/>
    <w:rsid w:val="004F05B6"/>
    <w:rsid w:val="004F1472"/>
    <w:rsid w:val="00502364"/>
    <w:rsid w:val="00502D91"/>
    <w:rsid w:val="00504587"/>
    <w:rsid w:val="005055F1"/>
    <w:rsid w:val="005112BE"/>
    <w:rsid w:val="005126F3"/>
    <w:rsid w:val="00515009"/>
    <w:rsid w:val="005202A3"/>
    <w:rsid w:val="00540A54"/>
    <w:rsid w:val="005434E3"/>
    <w:rsid w:val="005456DC"/>
    <w:rsid w:val="00546083"/>
    <w:rsid w:val="00556274"/>
    <w:rsid w:val="00556305"/>
    <w:rsid w:val="00562E61"/>
    <w:rsid w:val="00563FC3"/>
    <w:rsid w:val="005670FD"/>
    <w:rsid w:val="00570CE9"/>
    <w:rsid w:val="0057552D"/>
    <w:rsid w:val="005959DA"/>
    <w:rsid w:val="005A2687"/>
    <w:rsid w:val="005A28DB"/>
    <w:rsid w:val="005A78A5"/>
    <w:rsid w:val="005A7D12"/>
    <w:rsid w:val="005B0D97"/>
    <w:rsid w:val="005B604F"/>
    <w:rsid w:val="005C3A52"/>
    <w:rsid w:val="005D1484"/>
    <w:rsid w:val="005E12B8"/>
    <w:rsid w:val="005E6170"/>
    <w:rsid w:val="00601523"/>
    <w:rsid w:val="006041E8"/>
    <w:rsid w:val="006079E3"/>
    <w:rsid w:val="006157BF"/>
    <w:rsid w:val="006246FA"/>
    <w:rsid w:val="00627378"/>
    <w:rsid w:val="00631AEF"/>
    <w:rsid w:val="0063497F"/>
    <w:rsid w:val="00640C22"/>
    <w:rsid w:val="006451C6"/>
    <w:rsid w:val="00647DAF"/>
    <w:rsid w:val="00651711"/>
    <w:rsid w:val="00664327"/>
    <w:rsid w:val="00665175"/>
    <w:rsid w:val="006653A7"/>
    <w:rsid w:val="00676BAF"/>
    <w:rsid w:val="00683ADA"/>
    <w:rsid w:val="00686056"/>
    <w:rsid w:val="0069032D"/>
    <w:rsid w:val="006913E8"/>
    <w:rsid w:val="00692A45"/>
    <w:rsid w:val="00694F09"/>
    <w:rsid w:val="006A28DE"/>
    <w:rsid w:val="006B5A28"/>
    <w:rsid w:val="006C2E6E"/>
    <w:rsid w:val="006D02A1"/>
    <w:rsid w:val="006E18AD"/>
    <w:rsid w:val="006E2F94"/>
    <w:rsid w:val="006F0054"/>
    <w:rsid w:val="006F3341"/>
    <w:rsid w:val="006F451E"/>
    <w:rsid w:val="00722F80"/>
    <w:rsid w:val="00730113"/>
    <w:rsid w:val="007334A6"/>
    <w:rsid w:val="0074269D"/>
    <w:rsid w:val="007469DE"/>
    <w:rsid w:val="00763336"/>
    <w:rsid w:val="0076621F"/>
    <w:rsid w:val="0077085B"/>
    <w:rsid w:val="00772698"/>
    <w:rsid w:val="00777EE7"/>
    <w:rsid w:val="00783F5A"/>
    <w:rsid w:val="007876A4"/>
    <w:rsid w:val="00796DE4"/>
    <w:rsid w:val="007975E3"/>
    <w:rsid w:val="007979D5"/>
    <w:rsid w:val="007A46F0"/>
    <w:rsid w:val="007A630D"/>
    <w:rsid w:val="007D066C"/>
    <w:rsid w:val="007D42A2"/>
    <w:rsid w:val="007D4CDA"/>
    <w:rsid w:val="007D772C"/>
    <w:rsid w:val="007E645A"/>
    <w:rsid w:val="007F2A78"/>
    <w:rsid w:val="007F7B24"/>
    <w:rsid w:val="008016EC"/>
    <w:rsid w:val="00803E5E"/>
    <w:rsid w:val="00815BCB"/>
    <w:rsid w:val="0081663C"/>
    <w:rsid w:val="0082493D"/>
    <w:rsid w:val="00827289"/>
    <w:rsid w:val="0083125C"/>
    <w:rsid w:val="00833320"/>
    <w:rsid w:val="00834485"/>
    <w:rsid w:val="00842A99"/>
    <w:rsid w:val="00843BFF"/>
    <w:rsid w:val="008605CD"/>
    <w:rsid w:val="00860C1F"/>
    <w:rsid w:val="0086617D"/>
    <w:rsid w:val="00870A76"/>
    <w:rsid w:val="00874787"/>
    <w:rsid w:val="00877272"/>
    <w:rsid w:val="00881589"/>
    <w:rsid w:val="0088162D"/>
    <w:rsid w:val="00882092"/>
    <w:rsid w:val="00882A62"/>
    <w:rsid w:val="00894D9E"/>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2901"/>
    <w:rsid w:val="009B3526"/>
    <w:rsid w:val="009B472D"/>
    <w:rsid w:val="009D3DF3"/>
    <w:rsid w:val="009E3CCC"/>
    <w:rsid w:val="009E7AC7"/>
    <w:rsid w:val="009F3F16"/>
    <w:rsid w:val="009F6529"/>
    <w:rsid w:val="00A14EEE"/>
    <w:rsid w:val="00A15BDF"/>
    <w:rsid w:val="00A164A6"/>
    <w:rsid w:val="00A226B2"/>
    <w:rsid w:val="00A262F2"/>
    <w:rsid w:val="00A27904"/>
    <w:rsid w:val="00A40A94"/>
    <w:rsid w:val="00A41C33"/>
    <w:rsid w:val="00A428A6"/>
    <w:rsid w:val="00A57E7A"/>
    <w:rsid w:val="00A60F25"/>
    <w:rsid w:val="00A61004"/>
    <w:rsid w:val="00A63112"/>
    <w:rsid w:val="00A6658B"/>
    <w:rsid w:val="00A67C7C"/>
    <w:rsid w:val="00A7066E"/>
    <w:rsid w:val="00A83475"/>
    <w:rsid w:val="00A85F2F"/>
    <w:rsid w:val="00A9040A"/>
    <w:rsid w:val="00A90F08"/>
    <w:rsid w:val="00A94775"/>
    <w:rsid w:val="00A97A72"/>
    <w:rsid w:val="00AA339F"/>
    <w:rsid w:val="00AA6168"/>
    <w:rsid w:val="00AB27A1"/>
    <w:rsid w:val="00AB4B88"/>
    <w:rsid w:val="00AB729C"/>
    <w:rsid w:val="00AC6F83"/>
    <w:rsid w:val="00AE1F19"/>
    <w:rsid w:val="00AE30C1"/>
    <w:rsid w:val="00AE45E8"/>
    <w:rsid w:val="00B009B8"/>
    <w:rsid w:val="00B024CA"/>
    <w:rsid w:val="00B047DC"/>
    <w:rsid w:val="00B25675"/>
    <w:rsid w:val="00B35FB7"/>
    <w:rsid w:val="00B516C9"/>
    <w:rsid w:val="00B532B8"/>
    <w:rsid w:val="00B55CD2"/>
    <w:rsid w:val="00B6290A"/>
    <w:rsid w:val="00B66341"/>
    <w:rsid w:val="00B80817"/>
    <w:rsid w:val="00B815E0"/>
    <w:rsid w:val="00BA2157"/>
    <w:rsid w:val="00BA5CA5"/>
    <w:rsid w:val="00BA7257"/>
    <w:rsid w:val="00BB1FBF"/>
    <w:rsid w:val="00BC41B8"/>
    <w:rsid w:val="00BC437A"/>
    <w:rsid w:val="00BC59A0"/>
    <w:rsid w:val="00BC5ADD"/>
    <w:rsid w:val="00BD0EBB"/>
    <w:rsid w:val="00BD1B67"/>
    <w:rsid w:val="00BD576F"/>
    <w:rsid w:val="00BD7D47"/>
    <w:rsid w:val="00BE6338"/>
    <w:rsid w:val="00BE71EE"/>
    <w:rsid w:val="00BF00BB"/>
    <w:rsid w:val="00BF100D"/>
    <w:rsid w:val="00BF1AD5"/>
    <w:rsid w:val="00BF3815"/>
    <w:rsid w:val="00C059D2"/>
    <w:rsid w:val="00C10599"/>
    <w:rsid w:val="00C173BB"/>
    <w:rsid w:val="00C21C64"/>
    <w:rsid w:val="00C222BD"/>
    <w:rsid w:val="00C24EDA"/>
    <w:rsid w:val="00C262CD"/>
    <w:rsid w:val="00C2754F"/>
    <w:rsid w:val="00C32CBB"/>
    <w:rsid w:val="00C3322E"/>
    <w:rsid w:val="00C34BA6"/>
    <w:rsid w:val="00C35CAA"/>
    <w:rsid w:val="00C46FA7"/>
    <w:rsid w:val="00C52151"/>
    <w:rsid w:val="00C669A3"/>
    <w:rsid w:val="00C700AA"/>
    <w:rsid w:val="00C7201D"/>
    <w:rsid w:val="00C7452D"/>
    <w:rsid w:val="00C77E03"/>
    <w:rsid w:val="00C825E2"/>
    <w:rsid w:val="00C8367D"/>
    <w:rsid w:val="00C83AEE"/>
    <w:rsid w:val="00C870B7"/>
    <w:rsid w:val="00C91AC2"/>
    <w:rsid w:val="00C91C14"/>
    <w:rsid w:val="00CA51B4"/>
    <w:rsid w:val="00CA6243"/>
    <w:rsid w:val="00CB38C1"/>
    <w:rsid w:val="00CB5FA0"/>
    <w:rsid w:val="00CB7CEF"/>
    <w:rsid w:val="00CC44C5"/>
    <w:rsid w:val="00CD1AB0"/>
    <w:rsid w:val="00CD7338"/>
    <w:rsid w:val="00D022E3"/>
    <w:rsid w:val="00D032C8"/>
    <w:rsid w:val="00D10A47"/>
    <w:rsid w:val="00D17B4E"/>
    <w:rsid w:val="00D17F3E"/>
    <w:rsid w:val="00D21478"/>
    <w:rsid w:val="00D21BA6"/>
    <w:rsid w:val="00D23626"/>
    <w:rsid w:val="00D31452"/>
    <w:rsid w:val="00D34A67"/>
    <w:rsid w:val="00D353AD"/>
    <w:rsid w:val="00D364DB"/>
    <w:rsid w:val="00D467F1"/>
    <w:rsid w:val="00D51315"/>
    <w:rsid w:val="00D5387D"/>
    <w:rsid w:val="00D53971"/>
    <w:rsid w:val="00D541A5"/>
    <w:rsid w:val="00D55BC5"/>
    <w:rsid w:val="00D5620D"/>
    <w:rsid w:val="00D61FCC"/>
    <w:rsid w:val="00D64870"/>
    <w:rsid w:val="00D656A6"/>
    <w:rsid w:val="00D76D5F"/>
    <w:rsid w:val="00D8543F"/>
    <w:rsid w:val="00D87033"/>
    <w:rsid w:val="00D9087F"/>
    <w:rsid w:val="00D954A8"/>
    <w:rsid w:val="00D97C2E"/>
    <w:rsid w:val="00DA4167"/>
    <w:rsid w:val="00DA4542"/>
    <w:rsid w:val="00DA6702"/>
    <w:rsid w:val="00DB3516"/>
    <w:rsid w:val="00DB6830"/>
    <w:rsid w:val="00DB762E"/>
    <w:rsid w:val="00DC17FA"/>
    <w:rsid w:val="00DC5CDB"/>
    <w:rsid w:val="00DD3E5B"/>
    <w:rsid w:val="00DD42C1"/>
    <w:rsid w:val="00DD6B3C"/>
    <w:rsid w:val="00DE0F81"/>
    <w:rsid w:val="00DE2710"/>
    <w:rsid w:val="00DE4F3B"/>
    <w:rsid w:val="00DF0F66"/>
    <w:rsid w:val="00DF3E13"/>
    <w:rsid w:val="00E03324"/>
    <w:rsid w:val="00E040C6"/>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8C5"/>
    <w:rsid w:val="00EB4BDC"/>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4E23"/>
    <w:rsid w:val="00F459FE"/>
    <w:rsid w:val="00F5098D"/>
    <w:rsid w:val="00F539D7"/>
    <w:rsid w:val="00F53C69"/>
    <w:rsid w:val="00F55DB8"/>
    <w:rsid w:val="00F62C2B"/>
    <w:rsid w:val="00F62DE8"/>
    <w:rsid w:val="00F64E92"/>
    <w:rsid w:val="00F66C62"/>
    <w:rsid w:val="00F842ED"/>
    <w:rsid w:val="00F85305"/>
    <w:rsid w:val="00F9294F"/>
    <w:rsid w:val="00FA3D95"/>
    <w:rsid w:val="00FB2BE4"/>
    <w:rsid w:val="00FB63AE"/>
    <w:rsid w:val="00FC07A3"/>
    <w:rsid w:val="00FC30EE"/>
    <w:rsid w:val="00FD7B05"/>
    <w:rsid w:val="00FE0790"/>
    <w:rsid w:val="00FE0B4A"/>
    <w:rsid w:val="00FE32B5"/>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2349</Words>
  <Characters>13110</Characters>
  <Application>Microsoft Office Word</Application>
  <DocSecurity>2</DocSecurity>
  <Lines>319</Lines>
  <Paragraphs>181</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Katy Cattlett</cp:lastModifiedBy>
  <cp:revision>17</cp:revision>
  <cp:lastPrinted>2016-06-20T17:37:00Z</cp:lastPrinted>
  <dcterms:created xsi:type="dcterms:W3CDTF">2026-01-23T15:44:00Z</dcterms:created>
  <dcterms:modified xsi:type="dcterms:W3CDTF">2026-01-23T15:51:00Z</dcterms:modified>
</cp:coreProperties>
</file>